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6185" w14:textId="520692D6" w:rsidR="00DC59C9" w:rsidRPr="004A7D2C" w:rsidRDefault="007F31F5" w:rsidP="00511A30">
      <w:pPr>
        <w:pStyle w:val="Heading2"/>
        <w:jc w:val="center"/>
        <w:rPr>
          <w:rFonts w:ascii="Garamond" w:hAnsi="Garamond"/>
          <w:b/>
          <w:sz w:val="22"/>
          <w:szCs w:val="22"/>
          <w:shd w:val="clear" w:color="auto" w:fill="FFFFFF"/>
        </w:rPr>
      </w:pPr>
      <w:r w:rsidRPr="004A7D2C">
        <w:rPr>
          <w:rFonts w:ascii="Garamond" w:hAnsi="Garamond"/>
          <w:b/>
          <w:sz w:val="22"/>
          <w:szCs w:val="22"/>
          <w:shd w:val="clear" w:color="auto" w:fill="FFFFFF"/>
        </w:rPr>
        <w:t>Terms of Reference:</w:t>
      </w:r>
      <w:r w:rsidR="00DC59C9" w:rsidRPr="004A7D2C">
        <w:rPr>
          <w:rFonts w:ascii="Garamond" w:hAnsi="Garamond"/>
          <w:b/>
          <w:sz w:val="22"/>
          <w:szCs w:val="22"/>
          <w:shd w:val="clear" w:color="auto" w:fill="FFFFFF"/>
        </w:rPr>
        <w:t xml:space="preserve"> </w:t>
      </w:r>
      <w:r w:rsidR="00A97D48" w:rsidRPr="004A7D2C">
        <w:rPr>
          <w:rFonts w:ascii="Garamond" w:hAnsi="Garamond"/>
          <w:b/>
          <w:sz w:val="22"/>
          <w:szCs w:val="22"/>
          <w:shd w:val="clear" w:color="auto" w:fill="FFFFFF"/>
        </w:rPr>
        <w:t xml:space="preserve"> </w:t>
      </w:r>
      <w:r w:rsidR="00863B09" w:rsidRPr="004A7D2C">
        <w:rPr>
          <w:rFonts w:ascii="Garamond" w:hAnsi="Garamond"/>
          <w:b/>
          <w:sz w:val="22"/>
          <w:szCs w:val="22"/>
          <w:shd w:val="clear" w:color="auto" w:fill="FFFFFF"/>
        </w:rPr>
        <w:t xml:space="preserve">Techno-Commercial </w:t>
      </w:r>
      <w:r w:rsidRPr="004A7D2C">
        <w:rPr>
          <w:rFonts w:ascii="Garamond" w:hAnsi="Garamond"/>
          <w:b/>
          <w:sz w:val="22"/>
          <w:szCs w:val="22"/>
          <w:shd w:val="clear" w:color="auto" w:fill="FFFFFF"/>
        </w:rPr>
        <w:t>Consultant</w:t>
      </w:r>
    </w:p>
    <w:p w14:paraId="74EE2F77" w14:textId="77777777" w:rsidR="002B07A1" w:rsidRPr="004A7D2C" w:rsidRDefault="002B07A1" w:rsidP="002B07A1">
      <w:pPr>
        <w:spacing w:after="0" w:line="240" w:lineRule="auto"/>
        <w:rPr>
          <w:rFonts w:ascii="Garamond" w:hAnsi="Garamond"/>
          <w:color w:val="000000" w:themeColor="text1"/>
        </w:rPr>
      </w:pPr>
    </w:p>
    <w:p w14:paraId="134DF4F9" w14:textId="19A9FB62" w:rsidR="00DC59C9" w:rsidRPr="004A7D2C" w:rsidRDefault="001C5A3F" w:rsidP="00F64928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4A7D2C">
        <w:rPr>
          <w:rFonts w:ascii="Garamond" w:hAnsi="Garamond"/>
          <w:color w:val="000000" w:themeColor="text1"/>
        </w:rPr>
        <w:t xml:space="preserve">CPPA-G is seeking a </w:t>
      </w:r>
      <w:r w:rsidR="007A2039" w:rsidRPr="004A7D2C">
        <w:rPr>
          <w:rFonts w:ascii="Garamond" w:hAnsi="Garamond"/>
          <w:color w:val="000000" w:themeColor="text1"/>
        </w:rPr>
        <w:t>Power sector experienced professional to act as a consultant</w:t>
      </w:r>
      <w:r w:rsidRPr="004A7D2C">
        <w:rPr>
          <w:rFonts w:ascii="Garamond" w:hAnsi="Garamond"/>
          <w:color w:val="000000" w:themeColor="text1"/>
        </w:rPr>
        <w:t xml:space="preserve">. The successful candidate will play a critical role in </w:t>
      </w:r>
      <w:r w:rsidR="004E57BE" w:rsidRPr="004A7D2C">
        <w:rPr>
          <w:rFonts w:ascii="Garamond" w:hAnsi="Garamond"/>
          <w:color w:val="000000" w:themeColor="text1"/>
        </w:rPr>
        <w:t>assisting CPPA in various d</w:t>
      </w:r>
      <w:r w:rsidR="007A2039" w:rsidRPr="004A7D2C">
        <w:rPr>
          <w:rFonts w:ascii="Garamond" w:hAnsi="Garamond"/>
          <w:color w:val="000000" w:themeColor="text1"/>
        </w:rPr>
        <w:t>ispute</w:t>
      </w:r>
      <w:r w:rsidR="004E57BE" w:rsidRPr="004A7D2C">
        <w:rPr>
          <w:rFonts w:ascii="Garamond" w:hAnsi="Garamond"/>
          <w:color w:val="000000" w:themeColor="text1"/>
        </w:rPr>
        <w:t>s</w:t>
      </w:r>
      <w:r w:rsidR="007A2039" w:rsidRPr="004A7D2C">
        <w:rPr>
          <w:rFonts w:ascii="Garamond" w:hAnsi="Garamond"/>
          <w:color w:val="000000" w:themeColor="text1"/>
        </w:rPr>
        <w:t xml:space="preserve"> with various Power Producers, currently in the pipeline, primarily relating to Power Purchase Agreements and Energy Purchase Agreements. </w:t>
      </w:r>
      <w:r w:rsidR="00993D41" w:rsidRPr="004A7D2C">
        <w:rPr>
          <w:rFonts w:ascii="Garamond" w:hAnsi="Garamond"/>
          <w:color w:val="000000" w:themeColor="text1"/>
        </w:rPr>
        <w:t xml:space="preserve">The candidate will also </w:t>
      </w:r>
      <w:r w:rsidR="007A2039" w:rsidRPr="004A7D2C">
        <w:rPr>
          <w:rFonts w:ascii="Garamond" w:hAnsi="Garamond"/>
          <w:color w:val="000000" w:themeColor="text1"/>
        </w:rPr>
        <w:t xml:space="preserve">be required to act as </w:t>
      </w:r>
      <w:r w:rsidR="004E57BE" w:rsidRPr="004A7D2C">
        <w:rPr>
          <w:rFonts w:ascii="Garamond" w:hAnsi="Garamond"/>
          <w:color w:val="000000" w:themeColor="text1"/>
        </w:rPr>
        <w:t xml:space="preserve">a </w:t>
      </w:r>
      <w:r w:rsidR="007A2039" w:rsidRPr="004A7D2C">
        <w:rPr>
          <w:rFonts w:ascii="Garamond" w:hAnsi="Garamond"/>
          <w:color w:val="000000" w:themeColor="text1"/>
        </w:rPr>
        <w:t xml:space="preserve">witness or Expert in the local and </w:t>
      </w:r>
      <w:r w:rsidR="00A97D48" w:rsidRPr="004A7D2C">
        <w:rPr>
          <w:rFonts w:ascii="Garamond" w:hAnsi="Garamond"/>
          <w:color w:val="000000" w:themeColor="text1"/>
        </w:rPr>
        <w:t>I</w:t>
      </w:r>
      <w:r w:rsidR="007A2039" w:rsidRPr="004A7D2C">
        <w:rPr>
          <w:rFonts w:ascii="Garamond" w:hAnsi="Garamond"/>
          <w:color w:val="000000" w:themeColor="text1"/>
        </w:rPr>
        <w:t xml:space="preserve">nternational Arbitrations proceedings. </w:t>
      </w:r>
      <w:r w:rsidRPr="004A7D2C">
        <w:rPr>
          <w:rFonts w:ascii="Garamond" w:hAnsi="Garamond"/>
          <w:color w:val="000000" w:themeColor="text1"/>
        </w:rPr>
        <w:t xml:space="preserve">The ideal candidate will have </w:t>
      </w:r>
      <w:r w:rsidR="007A2039" w:rsidRPr="004A7D2C">
        <w:rPr>
          <w:rFonts w:ascii="Garamond" w:hAnsi="Garamond"/>
          <w:color w:val="000000" w:themeColor="text1"/>
        </w:rPr>
        <w:t xml:space="preserve">first-hand </w:t>
      </w:r>
      <w:r w:rsidRPr="004A7D2C">
        <w:rPr>
          <w:rFonts w:ascii="Garamond" w:hAnsi="Garamond"/>
          <w:color w:val="000000" w:themeColor="text1"/>
        </w:rPr>
        <w:t xml:space="preserve">experience </w:t>
      </w:r>
      <w:r w:rsidR="007A2039" w:rsidRPr="004A7D2C">
        <w:rPr>
          <w:rFonts w:ascii="Garamond" w:hAnsi="Garamond"/>
          <w:color w:val="000000" w:themeColor="text1"/>
        </w:rPr>
        <w:t>of Power sector Operations and Contract Management</w:t>
      </w:r>
      <w:r w:rsidR="00A97D48" w:rsidRPr="004A7D2C">
        <w:rPr>
          <w:rFonts w:ascii="Garamond" w:hAnsi="Garamond"/>
          <w:color w:val="000000" w:themeColor="text1"/>
        </w:rPr>
        <w:t xml:space="preserve">. </w:t>
      </w:r>
      <w:r w:rsidRPr="004A7D2C">
        <w:rPr>
          <w:rFonts w:ascii="Garamond" w:hAnsi="Garamond"/>
          <w:color w:val="000000" w:themeColor="text1"/>
        </w:rPr>
        <w:t>The candidate must be able to work in a fast-paced environment. The candidate should have the ability to adapt to challenging and changing situations quickly while being able to facilitate the completion of multiple tasks and assignments.</w:t>
      </w:r>
    </w:p>
    <w:p w14:paraId="0A4C7AF7" w14:textId="77777777" w:rsidR="004A7D2C" w:rsidRPr="004A7D2C" w:rsidRDefault="004A7D2C" w:rsidP="00DC5F56">
      <w:pPr>
        <w:spacing w:after="0" w:line="240" w:lineRule="auto"/>
        <w:rPr>
          <w:rFonts w:ascii="Garamond" w:hAnsi="Garamond" w:cs="Arial"/>
          <w:b/>
          <w:color w:val="222A35" w:themeColor="text2" w:themeShade="80"/>
          <w:shd w:val="clear" w:color="auto" w:fill="FFFFFF"/>
        </w:rPr>
      </w:pPr>
    </w:p>
    <w:p w14:paraId="30BBBD24" w14:textId="5ACD1FDE" w:rsidR="00DC59C9" w:rsidRPr="004A7D2C" w:rsidRDefault="00DC59C9" w:rsidP="00DC5F56">
      <w:pPr>
        <w:spacing w:after="0" w:line="240" w:lineRule="auto"/>
        <w:rPr>
          <w:rFonts w:ascii="Garamond" w:hAnsi="Garamond" w:cs="Arial"/>
          <w:b/>
          <w:color w:val="222A35" w:themeColor="text2" w:themeShade="80"/>
          <w:shd w:val="clear" w:color="auto" w:fill="FFFFFF"/>
        </w:rPr>
      </w:pPr>
      <w:r w:rsidRPr="004A7D2C">
        <w:rPr>
          <w:rFonts w:ascii="Garamond" w:hAnsi="Garamond" w:cs="Arial"/>
          <w:b/>
          <w:color w:val="222A35" w:themeColor="text2" w:themeShade="80"/>
          <w:shd w:val="clear" w:color="auto" w:fill="FFFFFF"/>
        </w:rPr>
        <w:t>Key Role</w:t>
      </w:r>
      <w:r w:rsidR="002B07A1" w:rsidRPr="004A7D2C">
        <w:rPr>
          <w:rFonts w:ascii="Garamond" w:hAnsi="Garamond" w:cs="Arial"/>
          <w:b/>
          <w:color w:val="222A35" w:themeColor="text2" w:themeShade="80"/>
          <w:shd w:val="clear" w:color="auto" w:fill="FFFFFF"/>
        </w:rPr>
        <w:t xml:space="preserve"> and </w:t>
      </w:r>
      <w:r w:rsidR="000B151A" w:rsidRPr="004A7D2C">
        <w:rPr>
          <w:rFonts w:ascii="Garamond" w:hAnsi="Garamond" w:cs="Arial"/>
          <w:b/>
          <w:color w:val="222A35" w:themeColor="text2" w:themeShade="80"/>
          <w:shd w:val="clear" w:color="auto" w:fill="FFFFFF"/>
        </w:rPr>
        <w:t>Responsibilities</w:t>
      </w:r>
      <w:r w:rsidRPr="004A7D2C">
        <w:rPr>
          <w:rFonts w:ascii="Garamond" w:hAnsi="Garamond" w:cs="Arial"/>
          <w:b/>
          <w:color w:val="222A35" w:themeColor="text2" w:themeShade="80"/>
          <w:shd w:val="clear" w:color="auto" w:fill="FFFFFF"/>
        </w:rPr>
        <w:t>:</w:t>
      </w:r>
    </w:p>
    <w:p w14:paraId="024EE997" w14:textId="3A697E50" w:rsidR="00B47F13" w:rsidRPr="004A7D2C" w:rsidRDefault="00B47F13" w:rsidP="00DC5F56">
      <w:pPr>
        <w:spacing w:after="0" w:line="240" w:lineRule="auto"/>
        <w:rPr>
          <w:rFonts w:ascii="Garamond" w:hAnsi="Garamond" w:cs="Arial"/>
          <w:color w:val="000000" w:themeColor="text1"/>
          <w:shd w:val="clear" w:color="auto" w:fill="FFFFFF"/>
        </w:rPr>
      </w:pPr>
      <w:r w:rsidRPr="004A7D2C">
        <w:rPr>
          <w:rFonts w:ascii="Garamond" w:hAnsi="Garamond" w:cs="Arial"/>
          <w:color w:val="000000" w:themeColor="text1"/>
          <w:shd w:val="clear" w:color="auto" w:fill="FFFFFF"/>
        </w:rPr>
        <w:t xml:space="preserve">The </w:t>
      </w:r>
      <w:r w:rsidR="00A97D48" w:rsidRPr="004A7D2C">
        <w:rPr>
          <w:rFonts w:ascii="Garamond" w:hAnsi="Garamond" w:cs="Arial"/>
          <w:color w:val="000000" w:themeColor="text1"/>
          <w:shd w:val="clear" w:color="auto" w:fill="FFFFFF"/>
        </w:rPr>
        <w:t>said</w:t>
      </w:r>
      <w:r w:rsidRPr="004A7D2C">
        <w:rPr>
          <w:rFonts w:ascii="Garamond" w:hAnsi="Garamond" w:cs="Arial"/>
          <w:color w:val="000000" w:themeColor="text1"/>
          <w:shd w:val="clear" w:color="auto" w:fill="FFFFFF"/>
        </w:rPr>
        <w:t xml:space="preserve"> </w:t>
      </w:r>
      <w:r w:rsidR="007F31F5" w:rsidRPr="004A7D2C">
        <w:rPr>
          <w:rFonts w:ascii="Garamond" w:hAnsi="Garamond" w:cs="Arial"/>
          <w:color w:val="000000" w:themeColor="text1"/>
          <w:shd w:val="clear" w:color="auto" w:fill="FFFFFF"/>
        </w:rPr>
        <w:t>Consultant shall</w:t>
      </w:r>
      <w:r w:rsidRPr="004A7D2C">
        <w:rPr>
          <w:rFonts w:ascii="Garamond" w:hAnsi="Garamond" w:cs="Arial"/>
          <w:color w:val="000000" w:themeColor="text1"/>
          <w:shd w:val="clear" w:color="auto" w:fill="FFFFFF"/>
        </w:rPr>
        <w:t>:</w:t>
      </w:r>
    </w:p>
    <w:p w14:paraId="2863E4A7" w14:textId="77777777" w:rsidR="0013125A" w:rsidRPr="004A7D2C" w:rsidRDefault="0013125A" w:rsidP="00DC5F56">
      <w:pPr>
        <w:spacing w:after="0" w:line="240" w:lineRule="auto"/>
        <w:rPr>
          <w:rFonts w:ascii="Garamond" w:hAnsi="Garamond" w:cs="Arial"/>
          <w:color w:val="000000" w:themeColor="text1"/>
          <w:shd w:val="clear" w:color="auto" w:fill="FFFFFF"/>
        </w:rPr>
      </w:pPr>
    </w:p>
    <w:p w14:paraId="391C3978" w14:textId="16142044" w:rsidR="00DA66C6" w:rsidRPr="004A7D2C" w:rsidRDefault="00F943C9" w:rsidP="001F52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color w:val="000000" w:themeColor="text1"/>
          <w:u w:val="single"/>
          <w:shd w:val="clear" w:color="auto" w:fill="FFFFFF"/>
        </w:rPr>
      </w:pPr>
      <w:r w:rsidRPr="004A7D2C">
        <w:rPr>
          <w:rFonts w:ascii="Garamond" w:hAnsi="Garamond" w:cs="Arial"/>
          <w:color w:val="000000" w:themeColor="text1"/>
          <w:shd w:val="clear" w:color="auto" w:fill="FFFFFF"/>
        </w:rPr>
        <w:t>a</w:t>
      </w:r>
      <w:r w:rsidR="00A97D48" w:rsidRPr="004A7D2C">
        <w:rPr>
          <w:rFonts w:ascii="Garamond" w:hAnsi="Garamond" w:cs="Arial"/>
          <w:color w:val="000000" w:themeColor="text1"/>
          <w:shd w:val="clear" w:color="auto" w:fill="FFFFFF"/>
        </w:rPr>
        <w:t xml:space="preserve">ssist the legal </w:t>
      </w:r>
      <w:r w:rsidR="00EA6A4B" w:rsidRPr="004A7D2C">
        <w:rPr>
          <w:rFonts w:ascii="Garamond" w:hAnsi="Garamond" w:cs="Arial"/>
          <w:color w:val="000000" w:themeColor="text1"/>
          <w:shd w:val="clear" w:color="auto" w:fill="FFFFFF"/>
        </w:rPr>
        <w:t>counsel explaining</w:t>
      </w:r>
      <w:r w:rsidR="00A97D48" w:rsidRPr="004A7D2C">
        <w:rPr>
          <w:rFonts w:ascii="Garamond" w:hAnsi="Garamond" w:cs="Arial"/>
          <w:color w:val="000000" w:themeColor="text1"/>
          <w:shd w:val="clear" w:color="auto" w:fill="FFFFFF"/>
        </w:rPr>
        <w:t xml:space="preserve"> techno-commercial facts associated with various Arbitration Proceedings as well as identifying documents required to substantiate the cases under Arbitration. </w:t>
      </w:r>
    </w:p>
    <w:p w14:paraId="26E7FECB" w14:textId="12226D1B" w:rsidR="00B47F13" w:rsidRPr="004A7D2C" w:rsidRDefault="00DA66C6" w:rsidP="001F52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color w:val="000000" w:themeColor="text1"/>
          <w:u w:val="single"/>
          <w:shd w:val="clear" w:color="auto" w:fill="FFFFFF"/>
        </w:rPr>
      </w:pPr>
      <w:r w:rsidRPr="004A7D2C">
        <w:rPr>
          <w:rFonts w:ascii="Garamond" w:hAnsi="Garamond"/>
          <w:color w:val="000000" w:themeColor="text1"/>
        </w:rPr>
        <w:t>appear before the</w:t>
      </w:r>
      <w:r w:rsidR="00EA6A4B" w:rsidRPr="004A7D2C">
        <w:rPr>
          <w:rFonts w:ascii="Garamond" w:hAnsi="Garamond"/>
          <w:color w:val="000000" w:themeColor="text1"/>
        </w:rPr>
        <w:t xml:space="preserve"> local and</w:t>
      </w:r>
      <w:r w:rsidRPr="004A7D2C">
        <w:rPr>
          <w:rFonts w:ascii="Garamond" w:hAnsi="Garamond"/>
          <w:color w:val="000000" w:themeColor="text1"/>
        </w:rPr>
        <w:t xml:space="preserve"> International Arbitration Tribunals</w:t>
      </w:r>
      <w:r w:rsidR="00EA6A4B" w:rsidRPr="004A7D2C">
        <w:rPr>
          <w:rFonts w:ascii="Garamond" w:hAnsi="Garamond"/>
          <w:color w:val="000000" w:themeColor="text1"/>
        </w:rPr>
        <w:t xml:space="preserve"> or Expert</w:t>
      </w:r>
      <w:r w:rsidRPr="004A7D2C">
        <w:rPr>
          <w:rFonts w:ascii="Garamond" w:hAnsi="Garamond"/>
          <w:color w:val="000000" w:themeColor="text1"/>
        </w:rPr>
        <w:t xml:space="preserve">, </w:t>
      </w:r>
      <w:r w:rsidR="00EA6A4B" w:rsidRPr="004A7D2C">
        <w:rPr>
          <w:rFonts w:ascii="Garamond" w:hAnsi="Garamond"/>
          <w:color w:val="000000" w:themeColor="text1"/>
        </w:rPr>
        <w:t>on b</w:t>
      </w:r>
      <w:r w:rsidRPr="004A7D2C">
        <w:rPr>
          <w:rFonts w:ascii="Garamond" w:hAnsi="Garamond"/>
          <w:color w:val="000000" w:themeColor="text1"/>
        </w:rPr>
        <w:t xml:space="preserve">ehalf of CPPA, as witness or </w:t>
      </w:r>
      <w:r w:rsidR="00EA6A4B" w:rsidRPr="004A7D2C">
        <w:rPr>
          <w:rFonts w:ascii="Garamond" w:hAnsi="Garamond"/>
          <w:color w:val="000000" w:themeColor="text1"/>
        </w:rPr>
        <w:t>knowledgeable e</w:t>
      </w:r>
      <w:r w:rsidRPr="004A7D2C">
        <w:rPr>
          <w:rFonts w:ascii="Garamond" w:hAnsi="Garamond"/>
          <w:color w:val="000000" w:themeColor="text1"/>
        </w:rPr>
        <w:t xml:space="preserve">xpert in </w:t>
      </w:r>
      <w:r w:rsidR="00EA6A4B" w:rsidRPr="004A7D2C">
        <w:rPr>
          <w:rFonts w:ascii="Garamond" w:hAnsi="Garamond"/>
          <w:color w:val="000000" w:themeColor="text1"/>
        </w:rPr>
        <w:t>such</w:t>
      </w:r>
      <w:r w:rsidRPr="004A7D2C">
        <w:rPr>
          <w:rFonts w:ascii="Garamond" w:hAnsi="Garamond"/>
          <w:color w:val="000000" w:themeColor="text1"/>
        </w:rPr>
        <w:t xml:space="preserve"> proceedings. </w:t>
      </w:r>
    </w:p>
    <w:p w14:paraId="1795E10F" w14:textId="1DCA4AA4" w:rsidR="005F6B77" w:rsidRPr="004A7D2C" w:rsidRDefault="005F6B77" w:rsidP="00F77A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color w:val="000000" w:themeColor="text1"/>
          <w:u w:val="single"/>
          <w:shd w:val="clear" w:color="auto" w:fill="FFFFFF"/>
        </w:rPr>
      </w:pPr>
      <w:r w:rsidRPr="004A7D2C">
        <w:rPr>
          <w:rFonts w:ascii="Garamond" w:hAnsi="Garamond"/>
          <w:color w:val="000000" w:themeColor="text1"/>
        </w:rPr>
        <w:t>Provide input on the Solarization initiative of G</w:t>
      </w:r>
      <w:r w:rsidR="00F943C9" w:rsidRPr="004A7D2C">
        <w:rPr>
          <w:rFonts w:ascii="Garamond" w:hAnsi="Garamond"/>
          <w:color w:val="000000" w:themeColor="text1"/>
        </w:rPr>
        <w:t xml:space="preserve">overnment of </w:t>
      </w:r>
      <w:r w:rsidRPr="004A7D2C">
        <w:rPr>
          <w:rFonts w:ascii="Garamond" w:hAnsi="Garamond"/>
          <w:color w:val="000000" w:themeColor="text1"/>
        </w:rPr>
        <w:t>P</w:t>
      </w:r>
      <w:r w:rsidR="00F943C9" w:rsidRPr="004A7D2C">
        <w:rPr>
          <w:rFonts w:ascii="Garamond" w:hAnsi="Garamond"/>
          <w:color w:val="000000" w:themeColor="text1"/>
        </w:rPr>
        <w:t>akistan</w:t>
      </w:r>
      <w:r w:rsidRPr="004A7D2C">
        <w:rPr>
          <w:rFonts w:ascii="Garamond" w:hAnsi="Garamond"/>
          <w:color w:val="000000" w:themeColor="text1"/>
        </w:rPr>
        <w:t xml:space="preserve">, on the bases of first-hand experience of existing EPAs of solar projects and </w:t>
      </w:r>
      <w:r w:rsidR="00EA6A4B" w:rsidRPr="004A7D2C">
        <w:rPr>
          <w:rFonts w:ascii="Garamond" w:hAnsi="Garamond"/>
          <w:color w:val="000000" w:themeColor="text1"/>
        </w:rPr>
        <w:t>e</w:t>
      </w:r>
      <w:r w:rsidRPr="004A7D2C">
        <w:rPr>
          <w:rFonts w:ascii="Garamond" w:hAnsi="Garamond"/>
          <w:color w:val="000000" w:themeColor="text1"/>
        </w:rPr>
        <w:t xml:space="preserve">xpertise of </w:t>
      </w:r>
      <w:r w:rsidR="00F943C9" w:rsidRPr="004A7D2C">
        <w:rPr>
          <w:rFonts w:ascii="Garamond" w:hAnsi="Garamond"/>
          <w:color w:val="000000" w:themeColor="text1"/>
        </w:rPr>
        <w:t>relevant power</w:t>
      </w:r>
      <w:r w:rsidRPr="004A7D2C">
        <w:rPr>
          <w:rFonts w:ascii="Garamond" w:hAnsi="Garamond"/>
          <w:color w:val="000000" w:themeColor="text1"/>
        </w:rPr>
        <w:t xml:space="preserve"> </w:t>
      </w:r>
      <w:r w:rsidR="00F943C9" w:rsidRPr="004A7D2C">
        <w:rPr>
          <w:rFonts w:ascii="Garamond" w:hAnsi="Garamond"/>
          <w:color w:val="000000" w:themeColor="text1"/>
        </w:rPr>
        <w:t>p</w:t>
      </w:r>
      <w:r w:rsidRPr="004A7D2C">
        <w:rPr>
          <w:rFonts w:ascii="Garamond" w:hAnsi="Garamond"/>
          <w:color w:val="000000" w:themeColor="text1"/>
        </w:rPr>
        <w:t>olic</w:t>
      </w:r>
      <w:r w:rsidR="00F943C9" w:rsidRPr="004A7D2C">
        <w:rPr>
          <w:rFonts w:ascii="Garamond" w:hAnsi="Garamond"/>
          <w:color w:val="000000" w:themeColor="text1"/>
        </w:rPr>
        <w:t>ies</w:t>
      </w:r>
      <w:r w:rsidRPr="004A7D2C">
        <w:rPr>
          <w:rFonts w:ascii="Garamond" w:hAnsi="Garamond"/>
          <w:color w:val="000000" w:themeColor="text1"/>
        </w:rPr>
        <w:t>.</w:t>
      </w:r>
    </w:p>
    <w:p w14:paraId="68C49995" w14:textId="77777777" w:rsidR="00EA6A4B" w:rsidRPr="004A7D2C" w:rsidRDefault="00F77ACD" w:rsidP="00F77A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color w:val="000000" w:themeColor="text1"/>
          <w:u w:val="single"/>
          <w:shd w:val="clear" w:color="auto" w:fill="FFFFFF"/>
        </w:rPr>
      </w:pPr>
      <w:r w:rsidRPr="004A7D2C">
        <w:rPr>
          <w:rFonts w:ascii="Garamond" w:hAnsi="Garamond"/>
          <w:color w:val="000000" w:themeColor="text1"/>
        </w:rPr>
        <w:t xml:space="preserve">Ensure effective liaison, on behalf of CPPA, with Privatization Commission for the </w:t>
      </w:r>
      <w:r w:rsidR="00967D3A" w:rsidRPr="004A7D2C">
        <w:rPr>
          <w:rFonts w:ascii="Garamond" w:hAnsi="Garamond"/>
          <w:color w:val="000000" w:themeColor="text1"/>
        </w:rPr>
        <w:t xml:space="preserve">proposed privatization of </w:t>
      </w:r>
      <w:r w:rsidR="00EA6A4B" w:rsidRPr="004A7D2C">
        <w:rPr>
          <w:rFonts w:ascii="Garamond" w:hAnsi="Garamond"/>
          <w:color w:val="000000" w:themeColor="text1"/>
        </w:rPr>
        <w:t>Government owned power projects.</w:t>
      </w:r>
    </w:p>
    <w:p w14:paraId="75879813" w14:textId="4CE07A05" w:rsidR="000B151A" w:rsidRPr="004A7D2C" w:rsidRDefault="00EA6A4B" w:rsidP="004A7D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color w:val="000000" w:themeColor="text1"/>
          <w:u w:val="single"/>
          <w:shd w:val="clear" w:color="auto" w:fill="FFFFFF"/>
        </w:rPr>
      </w:pPr>
      <w:r w:rsidRPr="004A7D2C">
        <w:rPr>
          <w:rFonts w:ascii="Garamond" w:hAnsi="Garamond"/>
          <w:color w:val="000000" w:themeColor="text1"/>
        </w:rPr>
        <w:t>A</w:t>
      </w:r>
      <w:r w:rsidR="004E57BE" w:rsidRPr="004A7D2C">
        <w:rPr>
          <w:rFonts w:ascii="Garamond" w:hAnsi="Garamond"/>
          <w:color w:val="000000" w:themeColor="text1"/>
        </w:rPr>
        <w:t>ssist I</w:t>
      </w:r>
      <w:r w:rsidR="00F943C9" w:rsidRPr="004A7D2C">
        <w:rPr>
          <w:rFonts w:ascii="Garamond" w:hAnsi="Garamond"/>
          <w:color w:val="000000" w:themeColor="text1"/>
        </w:rPr>
        <w:t>nformation Technology Department of CPPA</w:t>
      </w:r>
      <w:r w:rsidR="004E57BE" w:rsidRPr="004A7D2C">
        <w:rPr>
          <w:rFonts w:ascii="Garamond" w:hAnsi="Garamond"/>
          <w:color w:val="000000" w:themeColor="text1"/>
        </w:rPr>
        <w:t xml:space="preserve"> in digitization of previous record of CPPA / WPPO.</w:t>
      </w:r>
    </w:p>
    <w:p w14:paraId="029B4F59" w14:textId="1CA5C737" w:rsidR="00840190" w:rsidRPr="004A7D2C" w:rsidRDefault="00840190" w:rsidP="00840190">
      <w:pPr>
        <w:spacing w:after="0" w:line="240" w:lineRule="auto"/>
        <w:rPr>
          <w:rFonts w:ascii="Garamond" w:hAnsi="Garamond"/>
          <w:color w:val="000000" w:themeColor="text1"/>
        </w:rPr>
      </w:pPr>
    </w:p>
    <w:p w14:paraId="67E4CE10" w14:textId="77777777" w:rsidR="00840190" w:rsidRPr="004A7D2C" w:rsidRDefault="00840190" w:rsidP="00840190">
      <w:pPr>
        <w:pStyle w:val="ListParagraph"/>
        <w:spacing w:after="0" w:line="240" w:lineRule="auto"/>
        <w:ind w:left="0"/>
        <w:rPr>
          <w:rFonts w:ascii="Garamond" w:hAnsi="Garamond"/>
          <w:shd w:val="clear" w:color="auto" w:fill="FFFFFF"/>
        </w:rPr>
      </w:pPr>
      <w:r w:rsidRPr="004A7D2C">
        <w:rPr>
          <w:rFonts w:ascii="Garamond" w:hAnsi="Garamond" w:cs="Arial"/>
          <w:b/>
          <w:color w:val="222A35" w:themeColor="text2" w:themeShade="80"/>
          <w:shd w:val="clear" w:color="auto" w:fill="FFFFFF"/>
        </w:rPr>
        <w:t>Qualification / Certifications:</w:t>
      </w:r>
    </w:p>
    <w:p w14:paraId="4FC22A68" w14:textId="3BB81DB5" w:rsidR="00840190" w:rsidRPr="004A7D2C" w:rsidRDefault="004F581B" w:rsidP="0084019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color w:val="000000" w:themeColor="text1"/>
        </w:rPr>
      </w:pPr>
      <w:r w:rsidRPr="004A7D2C">
        <w:rPr>
          <w:rFonts w:ascii="Garamond" w:hAnsi="Garamond"/>
          <w:color w:val="000000" w:themeColor="text1"/>
        </w:rPr>
        <w:t xml:space="preserve">CA/CMA or </w:t>
      </w:r>
      <w:r w:rsidR="002A267A" w:rsidRPr="004A7D2C">
        <w:rPr>
          <w:rFonts w:ascii="Garamond" w:hAnsi="Garamond"/>
          <w:color w:val="000000" w:themeColor="text1"/>
        </w:rPr>
        <w:t>Master’s degree in Business Administration, Public Administration, Commerce or Engineering</w:t>
      </w:r>
      <w:r w:rsidR="00840190" w:rsidRPr="004A7D2C">
        <w:rPr>
          <w:rFonts w:ascii="Garamond" w:hAnsi="Garamond"/>
          <w:color w:val="000000" w:themeColor="text1"/>
        </w:rPr>
        <w:t xml:space="preserve"> (16 years of HEC equivalent education)</w:t>
      </w:r>
      <w:r w:rsidR="00CC663F" w:rsidRPr="004A7D2C">
        <w:rPr>
          <w:rFonts w:ascii="Garamond" w:hAnsi="Garamond"/>
          <w:color w:val="000000" w:themeColor="text1"/>
        </w:rPr>
        <w:t xml:space="preserve"> from an institution recognized by HEC.</w:t>
      </w:r>
      <w:r w:rsidR="00840190" w:rsidRPr="004A7D2C">
        <w:rPr>
          <w:rFonts w:ascii="Garamond" w:hAnsi="Garamond"/>
          <w:color w:val="000000" w:themeColor="text1"/>
        </w:rPr>
        <w:t xml:space="preserve"> </w:t>
      </w:r>
    </w:p>
    <w:p w14:paraId="148B6EFC" w14:textId="77777777" w:rsidR="00487C70" w:rsidRPr="004A7D2C" w:rsidRDefault="00487C70" w:rsidP="00F943C9">
      <w:pPr>
        <w:spacing w:after="0" w:line="240" w:lineRule="auto"/>
        <w:rPr>
          <w:rFonts w:ascii="Garamond" w:hAnsi="Garamond"/>
          <w:color w:val="000000" w:themeColor="text1"/>
        </w:rPr>
      </w:pPr>
    </w:p>
    <w:p w14:paraId="66A86815" w14:textId="504BB127" w:rsidR="00F44B7B" w:rsidRPr="004A7D2C" w:rsidRDefault="005B5E30" w:rsidP="007F31F5">
      <w:pPr>
        <w:spacing w:after="0" w:line="240" w:lineRule="auto"/>
        <w:rPr>
          <w:rFonts w:ascii="Garamond" w:hAnsi="Garamond"/>
          <w:b/>
          <w:bCs/>
          <w:color w:val="000000" w:themeColor="text1"/>
        </w:rPr>
      </w:pPr>
      <w:r w:rsidRPr="004A7D2C">
        <w:rPr>
          <w:rFonts w:ascii="Garamond" w:hAnsi="Garamond"/>
          <w:b/>
          <w:bCs/>
          <w:color w:val="000000" w:themeColor="text1"/>
        </w:rPr>
        <w:t xml:space="preserve">Required </w:t>
      </w:r>
      <w:r w:rsidR="00F44B7B" w:rsidRPr="004A7D2C">
        <w:rPr>
          <w:rFonts w:ascii="Garamond" w:hAnsi="Garamond"/>
          <w:b/>
          <w:bCs/>
          <w:color w:val="000000" w:themeColor="text1"/>
        </w:rPr>
        <w:t>Experience:</w:t>
      </w:r>
    </w:p>
    <w:p w14:paraId="065654E9" w14:textId="1080E404" w:rsidR="00DC5F56" w:rsidRPr="004A7D2C" w:rsidRDefault="00815A5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color w:val="000000" w:themeColor="text1"/>
        </w:rPr>
      </w:pPr>
      <w:r w:rsidRPr="004A7D2C">
        <w:rPr>
          <w:rFonts w:ascii="Garamond" w:hAnsi="Garamond"/>
          <w:color w:val="000000" w:themeColor="text1"/>
        </w:rPr>
        <w:t>Minimum 2</w:t>
      </w:r>
      <w:r w:rsidR="002A267A" w:rsidRPr="004A7D2C">
        <w:rPr>
          <w:rFonts w:ascii="Garamond" w:hAnsi="Garamond"/>
          <w:color w:val="000000" w:themeColor="text1"/>
        </w:rPr>
        <w:t>0</w:t>
      </w:r>
      <w:r w:rsidRPr="004A7D2C">
        <w:rPr>
          <w:rFonts w:ascii="Garamond" w:hAnsi="Garamond"/>
          <w:color w:val="000000" w:themeColor="text1"/>
        </w:rPr>
        <w:t xml:space="preserve"> years of </w:t>
      </w:r>
      <w:r w:rsidR="00DA4AAB" w:rsidRPr="004A7D2C">
        <w:rPr>
          <w:rFonts w:ascii="Garamond" w:hAnsi="Garamond"/>
          <w:color w:val="000000" w:themeColor="text1"/>
        </w:rPr>
        <w:t xml:space="preserve">post-qualification </w:t>
      </w:r>
      <w:r w:rsidRPr="004A7D2C">
        <w:rPr>
          <w:rFonts w:ascii="Garamond" w:hAnsi="Garamond"/>
          <w:color w:val="000000" w:themeColor="text1"/>
        </w:rPr>
        <w:t>experience</w:t>
      </w:r>
      <w:r w:rsidR="001A3CA6" w:rsidRPr="004A7D2C">
        <w:rPr>
          <w:rFonts w:ascii="Garamond" w:hAnsi="Garamond"/>
          <w:color w:val="000000" w:themeColor="text1"/>
        </w:rPr>
        <w:t xml:space="preserve"> </w:t>
      </w:r>
      <w:r w:rsidR="005D13F8" w:rsidRPr="004A7D2C">
        <w:rPr>
          <w:rFonts w:ascii="Garamond" w:hAnsi="Garamond"/>
          <w:color w:val="000000" w:themeColor="text1"/>
        </w:rPr>
        <w:t>in</w:t>
      </w:r>
      <w:r w:rsidR="002A267A" w:rsidRPr="004A7D2C">
        <w:rPr>
          <w:rFonts w:ascii="Garamond" w:hAnsi="Garamond"/>
          <w:color w:val="000000" w:themeColor="text1"/>
        </w:rPr>
        <w:t xml:space="preserve"> power sector </w:t>
      </w:r>
      <w:r w:rsidR="005D13F8" w:rsidRPr="004A7D2C">
        <w:rPr>
          <w:rFonts w:ascii="Garamond" w:hAnsi="Garamond"/>
          <w:color w:val="000000" w:themeColor="text1"/>
        </w:rPr>
        <w:t xml:space="preserve">(National </w:t>
      </w:r>
      <w:r w:rsidR="00895CF6">
        <w:rPr>
          <w:rFonts w:ascii="Garamond" w:hAnsi="Garamond"/>
          <w:color w:val="000000" w:themeColor="text1"/>
        </w:rPr>
        <w:t>or</w:t>
      </w:r>
      <w:r w:rsidR="005D13F8" w:rsidRPr="004A7D2C">
        <w:rPr>
          <w:rFonts w:ascii="Garamond" w:hAnsi="Garamond"/>
          <w:color w:val="000000" w:themeColor="text1"/>
        </w:rPr>
        <w:t xml:space="preserve"> International). Experience in </w:t>
      </w:r>
      <w:r w:rsidR="002A267A" w:rsidRPr="004A7D2C">
        <w:rPr>
          <w:rFonts w:ascii="Garamond" w:hAnsi="Garamond"/>
          <w:color w:val="000000" w:themeColor="text1"/>
        </w:rPr>
        <w:t>specific reference to dealing with issues relating to Power Purchase Agreements and Energy Purchase Agreements</w:t>
      </w:r>
      <w:r w:rsidR="005D13F8" w:rsidRPr="004A7D2C">
        <w:rPr>
          <w:rFonts w:ascii="Garamond" w:hAnsi="Garamond"/>
          <w:color w:val="000000" w:themeColor="text1"/>
        </w:rPr>
        <w:t xml:space="preserve"> is required</w:t>
      </w:r>
      <w:r w:rsidR="002A267A" w:rsidRPr="004A7D2C">
        <w:rPr>
          <w:rFonts w:ascii="Garamond" w:hAnsi="Garamond"/>
          <w:color w:val="000000" w:themeColor="text1"/>
        </w:rPr>
        <w:t>.</w:t>
      </w:r>
    </w:p>
    <w:p w14:paraId="105A9BD5" w14:textId="5197B4DB" w:rsidR="000A64B7" w:rsidRPr="004A7D2C" w:rsidRDefault="00F943C9" w:rsidP="000A64B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color w:val="000000" w:themeColor="text1"/>
        </w:rPr>
      </w:pPr>
      <w:r w:rsidRPr="004A7D2C">
        <w:rPr>
          <w:rFonts w:ascii="Garamond" w:hAnsi="Garamond"/>
          <w:color w:val="000000" w:themeColor="text1"/>
        </w:rPr>
        <w:t xml:space="preserve">The candidate should </w:t>
      </w:r>
      <w:r w:rsidR="005D13F8" w:rsidRPr="004A7D2C">
        <w:rPr>
          <w:rFonts w:ascii="Garamond" w:hAnsi="Garamond"/>
          <w:color w:val="000000" w:themeColor="text1"/>
        </w:rPr>
        <w:t>have</w:t>
      </w:r>
      <w:r w:rsidRPr="004A7D2C">
        <w:rPr>
          <w:rFonts w:ascii="Garamond" w:hAnsi="Garamond"/>
          <w:color w:val="000000" w:themeColor="text1"/>
        </w:rPr>
        <w:t xml:space="preserve"> the e</w:t>
      </w:r>
      <w:r w:rsidR="000A64B7" w:rsidRPr="004A7D2C">
        <w:rPr>
          <w:rFonts w:ascii="Garamond" w:hAnsi="Garamond"/>
          <w:color w:val="000000" w:themeColor="text1"/>
        </w:rPr>
        <w:t xml:space="preserve">xperience </w:t>
      </w:r>
      <w:r w:rsidR="00115004" w:rsidRPr="004A7D2C">
        <w:rPr>
          <w:rFonts w:ascii="Garamond" w:hAnsi="Garamond"/>
          <w:color w:val="000000" w:themeColor="text1"/>
        </w:rPr>
        <w:t xml:space="preserve">of at least </w:t>
      </w:r>
      <w:r w:rsidR="004F581B" w:rsidRPr="004A7D2C">
        <w:rPr>
          <w:rFonts w:ascii="Garamond" w:hAnsi="Garamond"/>
          <w:color w:val="000000" w:themeColor="text1"/>
        </w:rPr>
        <w:t>five years</w:t>
      </w:r>
      <w:r w:rsidR="000A64B7" w:rsidRPr="004A7D2C">
        <w:rPr>
          <w:rFonts w:ascii="Garamond" w:hAnsi="Garamond"/>
          <w:color w:val="000000" w:themeColor="text1"/>
        </w:rPr>
        <w:t xml:space="preserve"> </w:t>
      </w:r>
      <w:r w:rsidR="004F581B" w:rsidRPr="004A7D2C">
        <w:rPr>
          <w:rFonts w:ascii="Garamond" w:hAnsi="Garamond"/>
          <w:color w:val="000000" w:themeColor="text1"/>
        </w:rPr>
        <w:t>f</w:t>
      </w:r>
      <w:r w:rsidR="005D13F8" w:rsidRPr="004A7D2C">
        <w:rPr>
          <w:rFonts w:ascii="Garamond" w:hAnsi="Garamond"/>
          <w:color w:val="000000" w:themeColor="text1"/>
        </w:rPr>
        <w:t>or</w:t>
      </w:r>
      <w:r w:rsidR="004F581B" w:rsidRPr="004A7D2C">
        <w:rPr>
          <w:rFonts w:ascii="Garamond" w:hAnsi="Garamond"/>
          <w:color w:val="000000" w:themeColor="text1"/>
        </w:rPr>
        <w:t xml:space="preserve"> </w:t>
      </w:r>
      <w:r w:rsidR="002A267A" w:rsidRPr="004A7D2C">
        <w:rPr>
          <w:rFonts w:ascii="Garamond" w:hAnsi="Garamond"/>
          <w:color w:val="000000" w:themeColor="text1"/>
        </w:rPr>
        <w:t xml:space="preserve">appearances as witness or knowledge </w:t>
      </w:r>
      <w:r w:rsidR="000B211F" w:rsidRPr="004A7D2C">
        <w:rPr>
          <w:rFonts w:ascii="Garamond" w:hAnsi="Garamond"/>
          <w:color w:val="000000" w:themeColor="text1"/>
          <w:szCs w:val="20"/>
        </w:rPr>
        <w:t>expert</w:t>
      </w:r>
      <w:r w:rsidR="000B211F" w:rsidRPr="004A7D2C">
        <w:rPr>
          <w:rFonts w:ascii="Garamond" w:hAnsi="Garamond"/>
          <w:color w:val="000000" w:themeColor="text1"/>
        </w:rPr>
        <w:t xml:space="preserve"> </w:t>
      </w:r>
      <w:r w:rsidR="002A267A" w:rsidRPr="004A7D2C">
        <w:rPr>
          <w:rFonts w:ascii="Garamond" w:hAnsi="Garamond"/>
          <w:color w:val="000000" w:themeColor="text1"/>
        </w:rPr>
        <w:t>in International Arbitrations</w:t>
      </w:r>
      <w:r w:rsidR="005D13F8" w:rsidRPr="004A7D2C">
        <w:rPr>
          <w:rFonts w:ascii="Garamond" w:hAnsi="Garamond"/>
          <w:color w:val="000000" w:themeColor="text1"/>
        </w:rPr>
        <w:t xml:space="preserve"> </w:t>
      </w:r>
      <w:r w:rsidR="0067368A" w:rsidRPr="00635962">
        <w:rPr>
          <w:rFonts w:ascii="Garamond" w:hAnsi="Garamond"/>
          <w:color w:val="000000" w:themeColor="text1"/>
          <w:sz w:val="24"/>
        </w:rPr>
        <w:t>(LCIA, ICC SICAS)</w:t>
      </w:r>
    </w:p>
    <w:p w14:paraId="7C4B20D8" w14:textId="6DB28DFB" w:rsidR="00CC663F" w:rsidRPr="004A7D2C" w:rsidRDefault="004F581B" w:rsidP="006C0C15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Theme="majorEastAsia" w:hAnsi="Garamond" w:cstheme="majorBidi"/>
          <w:bCs/>
          <w:shd w:val="clear" w:color="auto" w:fill="FFFFFF"/>
        </w:rPr>
      </w:pPr>
      <w:r w:rsidRPr="004A7D2C">
        <w:rPr>
          <w:rFonts w:ascii="Garamond" w:eastAsiaTheme="majorEastAsia" w:hAnsi="Garamond" w:cstheme="majorBidi"/>
          <w:bCs/>
          <w:shd w:val="clear" w:color="auto" w:fill="FFFFFF"/>
        </w:rPr>
        <w:t xml:space="preserve">Candidates having </w:t>
      </w:r>
      <w:r w:rsidR="00CC663F" w:rsidRPr="004A7D2C">
        <w:rPr>
          <w:rFonts w:ascii="Garamond" w:eastAsiaTheme="majorEastAsia" w:hAnsi="Garamond" w:cstheme="majorBidi"/>
          <w:bCs/>
          <w:shd w:val="clear" w:color="auto" w:fill="FFFFFF"/>
        </w:rPr>
        <w:t xml:space="preserve">First-hand experience of dealing with projects </w:t>
      </w:r>
      <w:r w:rsidR="005D13F8" w:rsidRPr="004A7D2C">
        <w:rPr>
          <w:rFonts w:ascii="Garamond" w:eastAsiaTheme="majorEastAsia" w:hAnsi="Garamond" w:cstheme="majorBidi"/>
          <w:bCs/>
          <w:shd w:val="clear" w:color="auto" w:fill="FFFFFF"/>
        </w:rPr>
        <w:t>commissioned under National Power Poli</w:t>
      </w:r>
      <w:r w:rsidR="004F1F83" w:rsidRPr="004A7D2C">
        <w:rPr>
          <w:rFonts w:ascii="Garamond" w:eastAsiaTheme="majorEastAsia" w:hAnsi="Garamond" w:cstheme="majorBidi"/>
          <w:bCs/>
          <w:shd w:val="clear" w:color="auto" w:fill="FFFFFF"/>
        </w:rPr>
        <w:t>cies</w:t>
      </w:r>
      <w:r w:rsidR="005D13F8" w:rsidRPr="004A7D2C">
        <w:rPr>
          <w:rFonts w:ascii="Garamond" w:eastAsiaTheme="majorEastAsia" w:hAnsi="Garamond" w:cstheme="majorBidi"/>
          <w:bCs/>
          <w:shd w:val="clear" w:color="auto" w:fill="FFFFFF"/>
        </w:rPr>
        <w:t xml:space="preserve"> (</w:t>
      </w:r>
      <w:r w:rsidR="00CC663F" w:rsidRPr="004A7D2C">
        <w:rPr>
          <w:rFonts w:ascii="Garamond" w:eastAsiaTheme="majorEastAsia" w:hAnsi="Garamond" w:cstheme="majorBidi"/>
          <w:bCs/>
          <w:shd w:val="clear" w:color="auto" w:fill="FFFFFF"/>
        </w:rPr>
        <w:t>1994, 2002 and 2006</w:t>
      </w:r>
      <w:r w:rsidR="005D13F8" w:rsidRPr="004A7D2C">
        <w:rPr>
          <w:rFonts w:ascii="Garamond" w:eastAsiaTheme="majorEastAsia" w:hAnsi="Garamond" w:cstheme="majorBidi"/>
          <w:bCs/>
          <w:shd w:val="clear" w:color="auto" w:fill="FFFFFF"/>
        </w:rPr>
        <w:t>)</w:t>
      </w:r>
      <w:r w:rsidRPr="004A7D2C">
        <w:rPr>
          <w:rFonts w:ascii="Garamond" w:eastAsiaTheme="majorEastAsia" w:hAnsi="Garamond" w:cstheme="majorBidi"/>
          <w:bCs/>
          <w:shd w:val="clear" w:color="auto" w:fill="FFFFFF"/>
        </w:rPr>
        <w:t xml:space="preserve"> will be </w:t>
      </w:r>
      <w:r w:rsidR="004F1F83" w:rsidRPr="004A7D2C">
        <w:rPr>
          <w:rFonts w:ascii="Garamond" w:eastAsiaTheme="majorEastAsia" w:hAnsi="Garamond" w:cstheme="majorBidi"/>
          <w:bCs/>
          <w:shd w:val="clear" w:color="auto" w:fill="FFFFFF"/>
        </w:rPr>
        <w:t xml:space="preserve">considered as added </w:t>
      </w:r>
      <w:r w:rsidRPr="004A7D2C">
        <w:rPr>
          <w:rFonts w:ascii="Garamond" w:eastAsiaTheme="majorEastAsia" w:hAnsi="Garamond" w:cstheme="majorBidi"/>
          <w:bCs/>
          <w:shd w:val="clear" w:color="auto" w:fill="FFFFFF"/>
        </w:rPr>
        <w:t>advantage.</w:t>
      </w:r>
      <w:r w:rsidR="00CC663F" w:rsidRPr="004A7D2C">
        <w:rPr>
          <w:rFonts w:ascii="Garamond" w:eastAsiaTheme="majorEastAsia" w:hAnsi="Garamond" w:cstheme="majorBidi"/>
          <w:bCs/>
          <w:shd w:val="clear" w:color="auto" w:fill="FFFFFF"/>
        </w:rPr>
        <w:t xml:space="preserve"> </w:t>
      </w:r>
    </w:p>
    <w:p w14:paraId="1CA25F13" w14:textId="39F916D7" w:rsidR="00CC663F" w:rsidRPr="004A7D2C" w:rsidRDefault="00F943C9" w:rsidP="006C0C15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Theme="majorEastAsia" w:hAnsi="Garamond" w:cstheme="majorBidi"/>
          <w:b/>
          <w:shd w:val="clear" w:color="auto" w:fill="FFFFFF"/>
        </w:rPr>
      </w:pPr>
      <w:r w:rsidRPr="004A7D2C">
        <w:rPr>
          <w:rFonts w:ascii="Garamond" w:hAnsi="Garamond"/>
        </w:rPr>
        <w:t>Maximum a</w:t>
      </w:r>
      <w:r w:rsidR="00BD3BFC" w:rsidRPr="004A7D2C">
        <w:rPr>
          <w:rFonts w:ascii="Garamond" w:hAnsi="Garamond"/>
        </w:rPr>
        <w:t xml:space="preserve">ge limit for the position is up to </w:t>
      </w:r>
      <w:r w:rsidR="002A267A" w:rsidRPr="004A7D2C">
        <w:rPr>
          <w:rFonts w:ascii="Garamond" w:hAnsi="Garamond"/>
        </w:rPr>
        <w:t xml:space="preserve">62 </w:t>
      </w:r>
      <w:r w:rsidR="00BD3BFC" w:rsidRPr="004A7D2C">
        <w:rPr>
          <w:rFonts w:ascii="Garamond" w:hAnsi="Garamond"/>
        </w:rPr>
        <w:t>years at the time of closure</w:t>
      </w:r>
      <w:r w:rsidR="00CC663F" w:rsidRPr="004A7D2C">
        <w:rPr>
          <w:rFonts w:ascii="Garamond" w:hAnsi="Garamond"/>
        </w:rPr>
        <w:t>.</w:t>
      </w:r>
    </w:p>
    <w:p w14:paraId="12EDF926" w14:textId="37EFB046" w:rsidR="00DA286E" w:rsidRPr="004A7D2C" w:rsidRDefault="00BD3BFC" w:rsidP="00F943C9">
      <w:pPr>
        <w:pStyle w:val="ListParagraph"/>
        <w:spacing w:after="0" w:line="240" w:lineRule="auto"/>
        <w:rPr>
          <w:rFonts w:ascii="Garamond" w:eastAsiaTheme="majorEastAsia" w:hAnsi="Garamond" w:cstheme="majorBidi"/>
          <w:b/>
          <w:color w:val="2F5496" w:themeColor="accent1" w:themeShade="BF"/>
          <w:shd w:val="clear" w:color="auto" w:fill="FFFFFF"/>
        </w:rPr>
      </w:pPr>
      <w:r w:rsidRPr="004A7D2C">
        <w:rPr>
          <w:rFonts w:ascii="Garamond" w:hAnsi="Garamond"/>
          <w:color w:val="000000" w:themeColor="text1"/>
        </w:rPr>
        <w:t xml:space="preserve"> </w:t>
      </w:r>
    </w:p>
    <w:p w14:paraId="010B791A" w14:textId="596F0F19" w:rsidR="00DA286E" w:rsidRPr="004A7D2C" w:rsidRDefault="00DA286E" w:rsidP="00F943C9">
      <w:pPr>
        <w:spacing w:after="0" w:line="240" w:lineRule="auto"/>
        <w:rPr>
          <w:rFonts w:ascii="Garamond" w:hAnsi="Garamond"/>
          <w:b/>
          <w:bCs/>
          <w:color w:val="000000" w:themeColor="text1"/>
        </w:rPr>
      </w:pPr>
      <w:r w:rsidRPr="004A7D2C">
        <w:rPr>
          <w:rFonts w:ascii="Garamond" w:hAnsi="Garamond"/>
          <w:b/>
          <w:bCs/>
          <w:color w:val="000000" w:themeColor="text1"/>
        </w:rPr>
        <w:t>Period of assignment:</w:t>
      </w:r>
    </w:p>
    <w:p w14:paraId="3031860E" w14:textId="34ABF3E5" w:rsidR="00DA286E" w:rsidRPr="004A7D2C" w:rsidRDefault="00DA286E" w:rsidP="00DA28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A7D2C">
        <w:rPr>
          <w:rFonts w:ascii="Garamond" w:hAnsi="Garamond" w:cs="Garamond"/>
          <w:color w:val="000000"/>
        </w:rPr>
        <w:t xml:space="preserve">The duration of the assignment </w:t>
      </w:r>
      <w:r w:rsidR="00F943C9" w:rsidRPr="004A7D2C">
        <w:rPr>
          <w:rFonts w:ascii="Garamond" w:hAnsi="Garamond" w:cs="Garamond"/>
          <w:color w:val="000000"/>
        </w:rPr>
        <w:t>will be</w:t>
      </w:r>
      <w:r w:rsidRPr="004A7D2C">
        <w:rPr>
          <w:rFonts w:ascii="Garamond" w:hAnsi="Garamond" w:cs="Garamond"/>
          <w:color w:val="000000"/>
        </w:rPr>
        <w:t xml:space="preserve"> </w:t>
      </w:r>
      <w:r w:rsidR="00CC663F" w:rsidRPr="004A7D2C">
        <w:rPr>
          <w:rFonts w:ascii="Garamond" w:hAnsi="Garamond" w:cs="Garamond"/>
          <w:color w:val="000000"/>
        </w:rPr>
        <w:t>one</w:t>
      </w:r>
      <w:r w:rsidRPr="004A7D2C">
        <w:rPr>
          <w:rFonts w:ascii="Garamond" w:hAnsi="Garamond" w:cs="Garamond"/>
          <w:color w:val="000000"/>
        </w:rPr>
        <w:t xml:space="preserve"> year.</w:t>
      </w:r>
    </w:p>
    <w:p w14:paraId="43B874F4" w14:textId="780095F1" w:rsidR="000B211F" w:rsidRPr="004A7D2C" w:rsidRDefault="000B211F" w:rsidP="00DA28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A7D2C">
        <w:rPr>
          <w:b/>
          <w:color w:val="000000" w:themeColor="text1"/>
          <w:w w:val="105"/>
          <w:szCs w:val="20"/>
        </w:rPr>
        <w:t xml:space="preserve">Age Limit: </w:t>
      </w:r>
      <w:r w:rsidRPr="004A7D2C">
        <w:rPr>
          <w:w w:val="105"/>
          <w:szCs w:val="20"/>
        </w:rPr>
        <w:t>For the position is up to 62 years at the time of closure of application submission date.</w:t>
      </w:r>
    </w:p>
    <w:p w14:paraId="1164F649" w14:textId="54EB2013" w:rsidR="00B321AE" w:rsidRPr="004A7D2C" w:rsidRDefault="004A7D2C" w:rsidP="007F31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A7D2C">
        <w:rPr>
          <w:b/>
          <w:color w:val="000000" w:themeColor="text1"/>
          <w:w w:val="105"/>
          <w:szCs w:val="20"/>
        </w:rPr>
        <w:t>Remuneration:</w:t>
      </w:r>
      <w:r w:rsidRPr="004A7D2C">
        <w:rPr>
          <w:i/>
          <w:sz w:val="20"/>
          <w:szCs w:val="28"/>
        </w:rPr>
        <w:t xml:space="preserve"> Remuneration</w:t>
      </w:r>
      <w:r w:rsidR="000B211F" w:rsidRPr="004A7D2C">
        <w:rPr>
          <w:i/>
          <w:sz w:val="20"/>
          <w:szCs w:val="28"/>
        </w:rPr>
        <w:t xml:space="preserve"> of position is negotiable based on the overall experience and qualification</w:t>
      </w:r>
    </w:p>
    <w:sectPr w:rsidR="00B321AE" w:rsidRPr="004A7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648F"/>
    <w:multiLevelType w:val="hybridMultilevel"/>
    <w:tmpl w:val="17662B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674E4"/>
    <w:multiLevelType w:val="multilevel"/>
    <w:tmpl w:val="32C0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47378"/>
    <w:multiLevelType w:val="hybridMultilevel"/>
    <w:tmpl w:val="28D6154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C0E1651"/>
    <w:multiLevelType w:val="multilevel"/>
    <w:tmpl w:val="B720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CE5629"/>
    <w:multiLevelType w:val="multilevel"/>
    <w:tmpl w:val="43D4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96EB4"/>
    <w:multiLevelType w:val="multilevel"/>
    <w:tmpl w:val="834A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633BA5"/>
    <w:multiLevelType w:val="hybridMultilevel"/>
    <w:tmpl w:val="0230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A137B"/>
    <w:multiLevelType w:val="hybridMultilevel"/>
    <w:tmpl w:val="FB88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E28E0"/>
    <w:multiLevelType w:val="multilevel"/>
    <w:tmpl w:val="CCC2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3632CD"/>
    <w:multiLevelType w:val="multilevel"/>
    <w:tmpl w:val="5CDA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3C1F9B"/>
    <w:multiLevelType w:val="hybridMultilevel"/>
    <w:tmpl w:val="5296B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674D8"/>
    <w:multiLevelType w:val="hybridMultilevel"/>
    <w:tmpl w:val="7D3C0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513224">
    <w:abstractNumId w:val="6"/>
  </w:num>
  <w:num w:numId="2" w16cid:durableId="344794780">
    <w:abstractNumId w:val="10"/>
  </w:num>
  <w:num w:numId="3" w16cid:durableId="387531463">
    <w:abstractNumId w:val="7"/>
  </w:num>
  <w:num w:numId="4" w16cid:durableId="647440406">
    <w:abstractNumId w:val="3"/>
  </w:num>
  <w:num w:numId="5" w16cid:durableId="1850753177">
    <w:abstractNumId w:val="9"/>
  </w:num>
  <w:num w:numId="6" w16cid:durableId="648675328">
    <w:abstractNumId w:val="1"/>
  </w:num>
  <w:num w:numId="7" w16cid:durableId="1575359150">
    <w:abstractNumId w:val="8"/>
  </w:num>
  <w:num w:numId="8" w16cid:durableId="1735198468">
    <w:abstractNumId w:val="4"/>
  </w:num>
  <w:num w:numId="9" w16cid:durableId="662665146">
    <w:abstractNumId w:val="5"/>
  </w:num>
  <w:num w:numId="10" w16cid:durableId="1732264375">
    <w:abstractNumId w:val="0"/>
  </w:num>
  <w:num w:numId="11" w16cid:durableId="1570312735">
    <w:abstractNumId w:val="11"/>
  </w:num>
  <w:num w:numId="12" w16cid:durableId="676931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3C6"/>
    <w:rsid w:val="00004C66"/>
    <w:rsid w:val="00080254"/>
    <w:rsid w:val="000A64B7"/>
    <w:rsid w:val="000B151A"/>
    <w:rsid w:val="000B211F"/>
    <w:rsid w:val="000C2A9A"/>
    <w:rsid w:val="00115004"/>
    <w:rsid w:val="0013125A"/>
    <w:rsid w:val="001A3CA6"/>
    <w:rsid w:val="001A4BFD"/>
    <w:rsid w:val="001C5A3F"/>
    <w:rsid w:val="002A267A"/>
    <w:rsid w:val="002B07A1"/>
    <w:rsid w:val="002D75FA"/>
    <w:rsid w:val="002E4405"/>
    <w:rsid w:val="003353DE"/>
    <w:rsid w:val="003644A7"/>
    <w:rsid w:val="00371081"/>
    <w:rsid w:val="00392777"/>
    <w:rsid w:val="004226B2"/>
    <w:rsid w:val="00426DBC"/>
    <w:rsid w:val="004405FA"/>
    <w:rsid w:val="00474F82"/>
    <w:rsid w:val="00487C70"/>
    <w:rsid w:val="004A604F"/>
    <w:rsid w:val="004A7D2C"/>
    <w:rsid w:val="004E57BE"/>
    <w:rsid w:val="004F1F83"/>
    <w:rsid w:val="004F581B"/>
    <w:rsid w:val="00511A30"/>
    <w:rsid w:val="00537067"/>
    <w:rsid w:val="00571185"/>
    <w:rsid w:val="005B5E30"/>
    <w:rsid w:val="005C43BF"/>
    <w:rsid w:val="005D13F8"/>
    <w:rsid w:val="005F6B77"/>
    <w:rsid w:val="00624DA7"/>
    <w:rsid w:val="0063519C"/>
    <w:rsid w:val="00672DEB"/>
    <w:rsid w:val="0067368A"/>
    <w:rsid w:val="006961B3"/>
    <w:rsid w:val="006D4783"/>
    <w:rsid w:val="006D66D5"/>
    <w:rsid w:val="00767BCE"/>
    <w:rsid w:val="007A1875"/>
    <w:rsid w:val="007A2039"/>
    <w:rsid w:val="007F0B82"/>
    <w:rsid w:val="007F31F5"/>
    <w:rsid w:val="00800A34"/>
    <w:rsid w:val="00806AEA"/>
    <w:rsid w:val="00815A5E"/>
    <w:rsid w:val="00840190"/>
    <w:rsid w:val="00842ADF"/>
    <w:rsid w:val="00854523"/>
    <w:rsid w:val="00863B09"/>
    <w:rsid w:val="00895CF6"/>
    <w:rsid w:val="008B2772"/>
    <w:rsid w:val="008C3975"/>
    <w:rsid w:val="008F57EB"/>
    <w:rsid w:val="00943683"/>
    <w:rsid w:val="0096078C"/>
    <w:rsid w:val="00967D3A"/>
    <w:rsid w:val="00993D41"/>
    <w:rsid w:val="009C782C"/>
    <w:rsid w:val="009D3A20"/>
    <w:rsid w:val="009E00D0"/>
    <w:rsid w:val="00A520B4"/>
    <w:rsid w:val="00A97D48"/>
    <w:rsid w:val="00AA25FA"/>
    <w:rsid w:val="00AB49AB"/>
    <w:rsid w:val="00B321AE"/>
    <w:rsid w:val="00B47F13"/>
    <w:rsid w:val="00BB5CE6"/>
    <w:rsid w:val="00BD3BFC"/>
    <w:rsid w:val="00BE6038"/>
    <w:rsid w:val="00C1488A"/>
    <w:rsid w:val="00C3239D"/>
    <w:rsid w:val="00C7351F"/>
    <w:rsid w:val="00C853C6"/>
    <w:rsid w:val="00C9651D"/>
    <w:rsid w:val="00CA058B"/>
    <w:rsid w:val="00CC663F"/>
    <w:rsid w:val="00D14A0E"/>
    <w:rsid w:val="00D470A2"/>
    <w:rsid w:val="00DA286E"/>
    <w:rsid w:val="00DA4AAB"/>
    <w:rsid w:val="00DA66C6"/>
    <w:rsid w:val="00DC59C9"/>
    <w:rsid w:val="00DC5F56"/>
    <w:rsid w:val="00E144CB"/>
    <w:rsid w:val="00E151EB"/>
    <w:rsid w:val="00E855AC"/>
    <w:rsid w:val="00EA6A4B"/>
    <w:rsid w:val="00F332AD"/>
    <w:rsid w:val="00F44B7B"/>
    <w:rsid w:val="00F50B1C"/>
    <w:rsid w:val="00F64928"/>
    <w:rsid w:val="00F65BA6"/>
    <w:rsid w:val="00F77ACD"/>
    <w:rsid w:val="00F83BFF"/>
    <w:rsid w:val="00F9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DBAB3"/>
  <w15:chartTrackingRefBased/>
  <w15:docId w15:val="{ADF1D276-7CEC-475A-9DDF-98228222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5F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F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C5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E3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A6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D353D-F573-4A62-9D52-573D7C12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 Hameed</dc:creator>
  <cp:keywords/>
  <dc:description/>
  <cp:lastModifiedBy>Ali Raza</cp:lastModifiedBy>
  <cp:revision>16</cp:revision>
  <cp:lastPrinted>2023-02-09T07:52:00Z</cp:lastPrinted>
  <dcterms:created xsi:type="dcterms:W3CDTF">2023-01-24T14:05:00Z</dcterms:created>
  <dcterms:modified xsi:type="dcterms:W3CDTF">2023-02-09T11:35:00Z</dcterms:modified>
</cp:coreProperties>
</file>